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Default Extension="psmdcp" ContentType="application/vnd.openxmlformats-package.core-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ed27e88563274cef" /><Relationship Type="http://schemas.openxmlformats.org/package/2006/relationships/metadata/core-properties" Target="package/services/metadata/core-properties/3c8f3009b4f743ecaa7a4034d3fa2917.psmdcp" Id="Rcbf0071989dc4073" /></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16A0B0B9" w:rsidP="16A0B0B9" w:rsidRDefault="16A0B0B9" w14:paraId="5139C1D7" w14:textId="7A820AE0">
      <w:pPr>
        <w:spacing w:line="480" w:lineRule="auto"/>
        <w:jc w:val="center"/>
        <w:rPr>
          <w:rFonts w:ascii="Times New Roman" w:hAnsi="Times New Roman" w:eastAsia="Times New Roman" w:cs="Times New Roman"/>
          <w:sz w:val="24"/>
          <w:szCs w:val="24"/>
          <w:rtl w:val="0"/>
        </w:rPr>
      </w:pPr>
    </w:p>
    <w:p w:rsidR="16A0B0B9" w:rsidP="16A0B0B9" w:rsidRDefault="16A0B0B9" w14:paraId="233D6F3D" w14:textId="60A095AC">
      <w:pPr>
        <w:pStyle w:val="Normal"/>
        <w:spacing w:line="480" w:lineRule="auto"/>
        <w:jc w:val="center"/>
        <w:rPr>
          <w:rFonts w:ascii="Times New Roman" w:hAnsi="Times New Roman" w:eastAsia="Times New Roman" w:cs="Times New Roman"/>
          <w:sz w:val="24"/>
          <w:szCs w:val="24"/>
          <w:rtl w:val="0"/>
        </w:rPr>
      </w:pPr>
    </w:p>
    <w:p w:rsidR="16A0B0B9" w:rsidP="16A0B0B9" w:rsidRDefault="16A0B0B9" w14:paraId="6E729244" w14:textId="36939CB5">
      <w:pPr>
        <w:pStyle w:val="Normal"/>
        <w:spacing w:line="480" w:lineRule="auto"/>
        <w:jc w:val="center"/>
        <w:rPr>
          <w:rFonts w:ascii="Times New Roman" w:hAnsi="Times New Roman" w:eastAsia="Times New Roman" w:cs="Times New Roman"/>
          <w:sz w:val="24"/>
          <w:szCs w:val="24"/>
          <w:rtl w:val="0"/>
        </w:rPr>
      </w:pPr>
    </w:p>
    <w:p w:rsidR="16A0B0B9" w:rsidP="16A0B0B9" w:rsidRDefault="16A0B0B9" w14:paraId="3A7307A8" w14:textId="2DB716D7">
      <w:pPr>
        <w:pStyle w:val="Normal"/>
        <w:spacing w:line="480" w:lineRule="auto"/>
        <w:jc w:val="center"/>
        <w:rPr>
          <w:rFonts w:ascii="Times New Roman" w:hAnsi="Times New Roman" w:eastAsia="Times New Roman" w:cs="Times New Roman"/>
          <w:sz w:val="24"/>
          <w:szCs w:val="24"/>
          <w:rtl w:val="0"/>
        </w:rPr>
      </w:pPr>
    </w:p>
    <w:p w:rsidR="16A0B0B9" w:rsidP="16A0B0B9" w:rsidRDefault="16A0B0B9" w14:paraId="79F25C21" w14:textId="1D350029">
      <w:pPr>
        <w:pStyle w:val="Normal"/>
        <w:spacing w:line="480" w:lineRule="auto"/>
        <w:jc w:val="center"/>
        <w:rPr>
          <w:rFonts w:ascii="Times New Roman" w:hAnsi="Times New Roman" w:eastAsia="Times New Roman" w:cs="Times New Roman"/>
          <w:sz w:val="24"/>
          <w:szCs w:val="24"/>
          <w:rtl w:val="0"/>
        </w:rPr>
      </w:pPr>
    </w:p>
    <w:p w:rsidR="16A0B0B9" w:rsidP="16A0B0B9" w:rsidRDefault="16A0B0B9" w14:paraId="1502B90B" w14:textId="0D72415C">
      <w:pPr>
        <w:pStyle w:val="Normal"/>
        <w:spacing w:line="480" w:lineRule="auto"/>
        <w:jc w:val="center"/>
        <w:rPr>
          <w:rFonts w:ascii="Times New Roman" w:hAnsi="Times New Roman" w:eastAsia="Times New Roman" w:cs="Times New Roman"/>
          <w:sz w:val="24"/>
          <w:szCs w:val="24"/>
          <w:rtl w:val="0"/>
        </w:rPr>
      </w:pPr>
    </w:p>
    <w:p w:rsidR="16A0B0B9" w:rsidP="16A0B0B9" w:rsidRDefault="16A0B0B9" w14:paraId="6ADECFFC" w14:textId="42DD87DD">
      <w:pPr>
        <w:pStyle w:val="Normal"/>
        <w:spacing w:line="480" w:lineRule="auto"/>
        <w:jc w:val="center"/>
        <w:rPr>
          <w:rFonts w:ascii="Times New Roman" w:hAnsi="Times New Roman" w:eastAsia="Times New Roman" w:cs="Times New Roman"/>
          <w:sz w:val="24"/>
          <w:szCs w:val="24"/>
          <w:rtl w:val="0"/>
        </w:rPr>
      </w:pPr>
    </w:p>
    <w:p xmlns:wp14="http://schemas.microsoft.com/office/word/2010/wordml" w:rsidRPr="00000000" w:rsidR="00000000" w:rsidDel="00000000" w:rsidP="16A0B0B9" w:rsidRDefault="00000000" w14:paraId="00000001" wp14:textId="77777777">
      <w:pPr>
        <w:spacing w:line="480" w:lineRule="auto"/>
        <w:jc w:val="center"/>
        <w:pageBreakBefore w:val="0"/>
        <w:spacing w:line="480" w:lineRule="auto"/>
        <w:rPr>
          <w:rFonts w:ascii="Times New Roman" w:hAnsi="Times New Roman" w:eastAsia="Times New Roman" w:cs="Times New Roman"/>
          <w:sz w:val="24"/>
          <w:szCs w:val="24"/>
        </w:rPr>
      </w:pPr>
      <w:r w:rsidRPr="16A0B0B9" w:rsidR="7C84AC39">
        <w:rPr>
          <w:rFonts w:ascii="Times New Roman" w:hAnsi="Times New Roman" w:eastAsia="Times New Roman" w:cs="Times New Roman"/>
          <w:sz w:val="24"/>
          <w:szCs w:val="24"/>
        </w:rPr>
        <w:t>Antonio Vivaldi’s The Four Seasons</w:t>
      </w:r>
    </w:p>
    <w:p xmlns:wp14="http://schemas.microsoft.com/office/word/2010/wordml" w:rsidRPr="00000000" w:rsidR="00000000" w:rsidDel="00000000" w:rsidP="16A0B0B9" w:rsidRDefault="00000000" w14:paraId="00000002" wp14:textId="77777777">
      <w:pPr>
        <w:spacing w:line="480" w:lineRule="auto"/>
        <w:jc w:val="center"/>
        <w:pageBreakBefore w:val="0"/>
        <w:spacing w:line="480" w:lineRule="auto"/>
        <w:rPr>
          <w:rFonts w:ascii="Times New Roman" w:hAnsi="Times New Roman" w:eastAsia="Times New Roman" w:cs="Times New Roman"/>
          <w:sz w:val="24"/>
          <w:szCs w:val="24"/>
        </w:rPr>
      </w:pPr>
      <w:r w:rsidRPr="16A0B0B9" w:rsidR="7C84AC39">
        <w:rPr>
          <w:rFonts w:ascii="Times New Roman" w:hAnsi="Times New Roman" w:eastAsia="Times New Roman" w:cs="Times New Roman"/>
          <w:sz w:val="24"/>
          <w:szCs w:val="24"/>
        </w:rPr>
        <w:t>Madeline Hicks</w:t>
      </w:r>
    </w:p>
    <w:p xmlns:wp14="http://schemas.microsoft.com/office/word/2010/wordml" w:rsidRPr="00000000" w:rsidR="00000000" w:rsidDel="00000000" w:rsidP="16A0B0B9" w:rsidRDefault="00000000" w14:paraId="00000003" wp14:textId="77777777">
      <w:pPr>
        <w:spacing w:line="480" w:lineRule="auto"/>
        <w:jc w:val="center"/>
        <w:pageBreakBefore w:val="0"/>
        <w:spacing w:line="480" w:lineRule="auto"/>
        <w:rPr>
          <w:rFonts w:ascii="Times New Roman" w:hAnsi="Times New Roman" w:eastAsia="Times New Roman" w:cs="Times New Roman"/>
          <w:sz w:val="24"/>
          <w:szCs w:val="24"/>
        </w:rPr>
      </w:pPr>
      <w:r w:rsidRPr="0F967B56" w:rsidR="7C84AC39">
        <w:rPr>
          <w:rFonts w:ascii="Times New Roman" w:hAnsi="Times New Roman" w:eastAsia="Times New Roman" w:cs="Times New Roman"/>
          <w:sz w:val="24"/>
          <w:szCs w:val="24"/>
        </w:rPr>
        <w:t>Music Appreciation - MUS-110</w:t>
      </w:r>
    </w:p>
    <w:p w:rsidR="16F8B5F3" w:rsidP="0F967B56" w:rsidRDefault="16F8B5F3" w14:paraId="40894207" w14:textId="34109C02">
      <w:pPr>
        <w:pStyle w:val="Normal"/>
        <w:spacing w:line="480" w:lineRule="auto"/>
        <w:jc w:val="center"/>
        <w:rPr>
          <w:rFonts w:ascii="Times New Roman" w:hAnsi="Times New Roman" w:eastAsia="Times New Roman" w:cs="Times New Roman"/>
          <w:sz w:val="24"/>
          <w:szCs w:val="24"/>
        </w:rPr>
      </w:pPr>
      <w:r w:rsidRPr="0F967B56" w:rsidR="16F8B5F3">
        <w:rPr>
          <w:rFonts w:ascii="Times New Roman" w:hAnsi="Times New Roman" w:eastAsia="Times New Roman" w:cs="Times New Roman"/>
          <w:sz w:val="24"/>
          <w:szCs w:val="24"/>
        </w:rPr>
        <w:t>Dr. Nicholas Stow</w:t>
      </w:r>
    </w:p>
    <w:p xmlns:wp14="http://schemas.microsoft.com/office/word/2010/wordml" w:rsidRPr="00000000" w:rsidR="00000000" w:rsidDel="00000000" w:rsidP="16A0B0B9" w:rsidRDefault="00000000" w14:paraId="00000004" wp14:textId="77777777">
      <w:pPr>
        <w:spacing w:line="480" w:lineRule="auto"/>
        <w:jc w:val="center"/>
        <w:pageBreakBefore w:val="0"/>
        <w:spacing w:line="480" w:lineRule="auto"/>
        <w:rPr>
          <w:rFonts w:ascii="Times New Roman" w:hAnsi="Times New Roman" w:eastAsia="Times New Roman" w:cs="Times New Roman"/>
          <w:sz w:val="24"/>
          <w:szCs w:val="24"/>
        </w:rPr>
      </w:pPr>
      <w:r w:rsidRPr="16A0B0B9" w:rsidR="7C84AC39">
        <w:rPr>
          <w:rFonts w:ascii="Times New Roman" w:hAnsi="Times New Roman" w:eastAsia="Times New Roman" w:cs="Times New Roman"/>
          <w:sz w:val="24"/>
          <w:szCs w:val="24"/>
        </w:rPr>
        <w:t>April 26th, 2020</w:t>
      </w:r>
    </w:p>
    <w:p xmlns:wp14="http://schemas.microsoft.com/office/word/2010/wordml" w:rsidRPr="00000000" w:rsidR="00000000" w:rsidDel="00000000" w:rsidP="16A0B0B9" w:rsidRDefault="00000000" w14:paraId="053FC6E3" wp14:textId="0025D685">
      <w:pPr>
        <w:ind/>
        <w:pageBreakBefore w:val="0"/>
        <w:spacing w:line="480" w:lineRule="auto"/>
      </w:pPr>
      <w:r>
        <w:br w:type="page"/>
      </w:r>
    </w:p>
    <w:p xmlns:wp14="http://schemas.microsoft.com/office/word/2010/wordml" w:rsidRPr="00000000" w:rsidR="00000000" w:rsidDel="00000000" w:rsidP="16A0B0B9" w:rsidRDefault="00000000" w14:paraId="494EC3E4" wp14:textId="48DA949C">
      <w:pPr>
        <w:pStyle w:val="Normal"/>
        <w:spacing w:line="480" w:lineRule="auto"/>
        <w:ind/>
        <w:pageBreakBefore w:val="0"/>
        <w:spacing w:line="480" w:lineRule="auto"/>
        <w:jc w:val="center"/>
        <w:rPr>
          <w:rFonts w:ascii="Times New Roman" w:hAnsi="Times New Roman" w:eastAsia="Times New Roman" w:cs="Times New Roman"/>
          <w:sz w:val="24"/>
          <w:szCs w:val="24"/>
          <w:rtl w:val="0"/>
        </w:rPr>
      </w:pPr>
    </w:p>
    <w:p xmlns:wp14="http://schemas.microsoft.com/office/word/2010/wordml" w:rsidRPr="00000000" w:rsidR="00000000" w:rsidDel="00000000" w:rsidP="16A0B0B9" w:rsidRDefault="00000000" w14:paraId="00000005" wp14:textId="2D19DC24">
      <w:pPr>
        <w:pStyle w:val="Normal"/>
        <w:spacing w:line="480" w:lineRule="auto"/>
        <w:ind w:firstLine="720"/>
        <w:pageBreakBefore w:val="0"/>
        <w:spacing w:line="480" w:lineRule="auto"/>
        <w:rPr>
          <w:rFonts w:ascii="Times New Roman" w:hAnsi="Times New Roman" w:eastAsia="Times New Roman" w:cs="Times New Roman"/>
          <w:sz w:val="24"/>
          <w:szCs w:val="24"/>
        </w:rPr>
      </w:pPr>
      <w:r w:rsidRPr="16A0B0B9" w:rsidR="7C84AC39">
        <w:rPr>
          <w:rFonts w:ascii="Times New Roman" w:hAnsi="Times New Roman" w:eastAsia="Times New Roman" w:cs="Times New Roman"/>
          <w:sz w:val="24"/>
          <w:szCs w:val="24"/>
        </w:rPr>
        <w:t>I am evaluating the</w:t>
      </w:r>
      <w:r w:rsidRPr="16A0B0B9" w:rsidR="7C84AC39">
        <w:rPr>
          <w:rFonts w:ascii="Times New Roman" w:hAnsi="Times New Roman" w:eastAsia="Times New Roman" w:cs="Times New Roman"/>
          <w:sz w:val="24"/>
          <w:szCs w:val="24"/>
        </w:rPr>
        <w:t xml:space="preserve"> Four Seasons - Le Quattro Stagioni -</w:t>
      </w:r>
      <w:r w:rsidRPr="16A0B0B9" w:rsidR="7C84AC39">
        <w:rPr>
          <w:rFonts w:ascii="Times New Roman" w:hAnsi="Times New Roman" w:eastAsia="Times New Roman" w:cs="Times New Roman"/>
          <w:sz w:val="24"/>
          <w:szCs w:val="24"/>
        </w:rPr>
        <w:t xml:space="preserve"> by Antonio Vivaldi. This piece by far is Vivaldi’s best-known and most played piece. Vivaldi wrote this piece in the Baroque period</w:t>
      </w:r>
      <w:r w:rsidRPr="16A0B0B9" w:rsidR="7C84AC39">
        <w:rPr>
          <w:rFonts w:ascii="Times New Roman" w:hAnsi="Times New Roman" w:eastAsia="Times New Roman" w:cs="Times New Roman"/>
          <w:sz w:val="24"/>
          <w:szCs w:val="24"/>
        </w:rPr>
        <w:t>;</w:t>
      </w:r>
      <w:r w:rsidRPr="16A0B0B9" w:rsidR="7C84AC39">
        <w:rPr>
          <w:rFonts w:ascii="Times New Roman" w:hAnsi="Times New Roman" w:eastAsia="Times New Roman" w:cs="Times New Roman"/>
          <w:sz w:val="24"/>
          <w:szCs w:val="24"/>
        </w:rPr>
        <w:t xml:space="preserve"> therefore</w:t>
      </w:r>
      <w:r w:rsidRPr="16A0B0B9" w:rsidR="7C84AC39">
        <w:rPr>
          <w:rFonts w:ascii="Times New Roman" w:hAnsi="Times New Roman" w:eastAsia="Times New Roman" w:cs="Times New Roman"/>
          <w:sz w:val="24"/>
          <w:szCs w:val="24"/>
        </w:rPr>
        <w:t>,</w:t>
      </w:r>
      <w:r w:rsidRPr="16A0B0B9" w:rsidR="7C84AC39">
        <w:rPr>
          <w:rFonts w:ascii="Times New Roman" w:hAnsi="Times New Roman" w:eastAsia="Times New Roman" w:cs="Times New Roman"/>
          <w:sz w:val="24"/>
          <w:szCs w:val="24"/>
        </w:rPr>
        <w:t xml:space="preserve"> it was in the Baroque style, but Vivaldi also added his touch which made this piece much bolder than regular Baroque style music. There was a great deal more contained in this piece besides Vivaldi’s embellishments. This piece writes his life story. Antonio Vivaldi’s piece, </w:t>
      </w:r>
      <w:r w:rsidRPr="16A0B0B9" w:rsidR="7C84AC39">
        <w:rPr>
          <w:rFonts w:ascii="Times New Roman" w:hAnsi="Times New Roman" w:eastAsia="Times New Roman" w:cs="Times New Roman"/>
          <w:sz w:val="24"/>
          <w:szCs w:val="24"/>
        </w:rPr>
        <w:t>The Four Seasons</w:t>
      </w:r>
      <w:r w:rsidRPr="16A0B0B9" w:rsidR="7C84AC39">
        <w:rPr>
          <w:rFonts w:ascii="Times New Roman" w:hAnsi="Times New Roman" w:eastAsia="Times New Roman" w:cs="Times New Roman"/>
          <w:sz w:val="24"/>
          <w:szCs w:val="24"/>
        </w:rPr>
        <w:t xml:space="preserve">, uncovers </w:t>
      </w:r>
      <w:r w:rsidRPr="16A0B0B9" w:rsidR="7C84AC39">
        <w:rPr>
          <w:rFonts w:ascii="Times New Roman" w:hAnsi="Times New Roman" w:eastAsia="Times New Roman" w:cs="Times New Roman"/>
          <w:sz w:val="24"/>
          <w:szCs w:val="24"/>
        </w:rPr>
        <w:t xml:space="preserve">portions of </w:t>
      </w:r>
      <w:r w:rsidRPr="16A0B0B9" w:rsidR="7C84AC39">
        <w:rPr>
          <w:rFonts w:ascii="Times New Roman" w:hAnsi="Times New Roman" w:eastAsia="Times New Roman" w:cs="Times New Roman"/>
          <w:sz w:val="24"/>
          <w:szCs w:val="24"/>
        </w:rPr>
        <w:t xml:space="preserve">his life and the period in which his piece was written. </w:t>
      </w:r>
    </w:p>
    <w:p xmlns:wp14="http://schemas.microsoft.com/office/word/2010/wordml" w:rsidRPr="00000000" w:rsidR="00000000" w:rsidDel="00000000" w:rsidP="16A0B0B9" w:rsidRDefault="00000000" w14:paraId="00000006" wp14:textId="77777777">
      <w:pPr>
        <w:spacing w:line="480" w:lineRule="auto"/>
        <w:ind w:firstLine="720"/>
        <w:pageBreakBefore w:val="0"/>
        <w:spacing w:line="480" w:lineRule="auto"/>
        <w:rPr>
          <w:rFonts w:ascii="Times New Roman" w:hAnsi="Times New Roman" w:eastAsia="Times New Roman" w:cs="Times New Roman"/>
          <w:sz w:val="24"/>
          <w:szCs w:val="24"/>
        </w:rPr>
      </w:pP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Excerpts from </w:t>
      </w:r>
      <w:r w:rsidRPr="16A0B0B9" w:rsidDel="00000000" w:rsidR="7C84AC39">
        <w:rPr>
          <w:rFonts w:ascii="Times New Roman" w:hAnsi="Times New Roman" w:eastAsia="Times New Roman" w:cs="Times New Roman"/>
          <w:sz w:val="24"/>
          <w:szCs w:val="24"/>
          <w:i/>
          <w:rFonts w:ascii="Times New Roman" w:hAnsi="Times New Roman" w:eastAsia="Times New Roman" w:cs="Times New Roman"/>
          <w:sz w:val="24"/>
          <w:szCs w:val="24"/>
        </w:rPr>
        <w:t>The Four Seasons</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can be found in a multitude of today’s entertainment, such as in wedding ceremonies, popular movies, and TV commercials. Vivaldi composed </w:t>
      </w:r>
      <w:r w:rsidRPr="16A0B0B9" w:rsidDel="00000000" w:rsidR="7C84AC39">
        <w:rPr>
          <w:rFonts w:ascii="Times New Roman" w:hAnsi="Times New Roman" w:eastAsia="Times New Roman" w:cs="Times New Roman"/>
          <w:sz w:val="24"/>
          <w:szCs w:val="24"/>
          <w:i/>
          <w:rFonts w:ascii="Times New Roman" w:hAnsi="Times New Roman" w:eastAsia="Times New Roman" w:cs="Times New Roman"/>
          <w:sz w:val="24"/>
          <w:szCs w:val="24"/>
        </w:rPr>
        <w:t>The Four Seasons</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from 1720 to its date of publication in 1725 in a set of concerti he called </w:t>
      </w:r>
      <w:r w:rsidRPr="16A0B0B9" w:rsidDel="00000000" w:rsidR="7C84AC39">
        <w:rPr>
          <w:rFonts w:ascii="Times New Roman" w:hAnsi="Times New Roman" w:eastAsia="Times New Roman" w:cs="Times New Roman"/>
          <w:sz w:val="24"/>
          <w:szCs w:val="24"/>
          <w:i/>
          <w:rFonts w:ascii="Times New Roman" w:hAnsi="Times New Roman" w:eastAsia="Times New Roman" w:cs="Times New Roman"/>
          <w:sz w:val="24"/>
          <w:szCs w:val="24"/>
        </w:rPr>
        <w:t xml:space="preserve">Il Cimento </w:t>
      </w:r>
      <w:proofErr w:type="spellStart"/>
      <w:r w:rsidRPr="16A0B0B9" w:rsidDel="00000000" w:rsidR="7C84AC39">
        <w:rPr>
          <w:rFonts w:ascii="Times New Roman" w:hAnsi="Times New Roman" w:eastAsia="Times New Roman" w:cs="Times New Roman"/>
          <w:sz w:val="24"/>
          <w:szCs w:val="24"/>
          <w:i/>
          <w:rFonts w:ascii="Times New Roman" w:hAnsi="Times New Roman" w:eastAsia="Times New Roman" w:cs="Times New Roman"/>
          <w:sz w:val="24"/>
          <w:szCs w:val="24"/>
        </w:rPr>
        <w:t>dell'armonia</w:t>
      </w:r>
      <w:proofErr w:type="spellEnd"/>
      <w:r w:rsidRPr="16A0B0B9" w:rsidDel="00000000" w:rsidR="7C84AC39">
        <w:rPr>
          <w:rFonts w:ascii="Times New Roman" w:hAnsi="Times New Roman" w:eastAsia="Times New Roman" w:cs="Times New Roman"/>
          <w:sz w:val="24"/>
          <w:szCs w:val="24"/>
          <w:i/>
          <w:rFonts w:ascii="Times New Roman" w:hAnsi="Times New Roman" w:eastAsia="Times New Roman" w:cs="Times New Roman"/>
          <w:sz w:val="24"/>
          <w:szCs w:val="24"/>
        </w:rPr>
        <w:t xml:space="preserve"> e </w:t>
      </w:r>
      <w:proofErr w:type="spellStart"/>
      <w:r w:rsidRPr="16A0B0B9" w:rsidDel="00000000" w:rsidR="7C84AC39">
        <w:rPr>
          <w:rFonts w:ascii="Times New Roman" w:hAnsi="Times New Roman" w:eastAsia="Times New Roman" w:cs="Times New Roman"/>
          <w:sz w:val="24"/>
          <w:szCs w:val="24"/>
          <w:i/>
          <w:rFonts w:ascii="Times New Roman" w:hAnsi="Times New Roman" w:eastAsia="Times New Roman" w:cs="Times New Roman"/>
          <w:sz w:val="24"/>
          <w:szCs w:val="24"/>
        </w:rPr>
        <w:t>dell'inventione</w:t>
      </w:r>
      <w:proofErr w:type="spellEnd"/>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and </w:t>
      </w:r>
      <w:r w:rsidRPr="16A0B0B9" w:rsidDel="00000000" w:rsidR="7C84AC39">
        <w:rPr>
          <w:rFonts w:ascii="Times New Roman" w:hAnsi="Times New Roman" w:eastAsia="Times New Roman" w:cs="Times New Roman"/>
          <w:sz w:val="24"/>
          <w:szCs w:val="24"/>
          <w:i/>
          <w:rFonts w:ascii="Times New Roman" w:hAnsi="Times New Roman" w:eastAsia="Times New Roman" w:cs="Times New Roman"/>
          <w:sz w:val="24"/>
          <w:szCs w:val="24"/>
        </w:rPr>
        <w:t>The Four Seasons</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made up four of these concerti as it was composed of </w:t>
      </w:r>
      <w:r w:rsidRPr="16A0B0B9" w:rsidDel="00000000" w:rsidR="7C84AC39">
        <w:rPr>
          <w:rFonts w:ascii="Times New Roman" w:hAnsi="Times New Roman" w:eastAsia="Times New Roman" w:cs="Times New Roman"/>
          <w:sz w:val="24"/>
          <w:szCs w:val="24"/>
          <w:i/>
          <w:rFonts w:ascii="Times New Roman" w:hAnsi="Times New Roman" w:eastAsia="Times New Roman" w:cs="Times New Roman"/>
          <w:sz w:val="24"/>
          <w:szCs w:val="24"/>
        </w:rPr>
        <w:t>Spring, Summer, Autumn,</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and </w:t>
      </w:r>
      <w:r w:rsidRPr="16A0B0B9" w:rsidDel="00000000" w:rsidR="7C84AC39">
        <w:rPr>
          <w:rFonts w:ascii="Times New Roman" w:hAnsi="Times New Roman" w:eastAsia="Times New Roman" w:cs="Times New Roman"/>
          <w:sz w:val="24"/>
          <w:szCs w:val="24"/>
          <w:i/>
          <w:rFonts w:ascii="Times New Roman" w:hAnsi="Times New Roman" w:eastAsia="Times New Roman" w:cs="Times New Roman"/>
          <w:sz w:val="24"/>
          <w:szCs w:val="24"/>
        </w:rPr>
        <w:t>Winter</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Vivaldi did something incredibly unique with these concerti by composing them to be accompanied by a set of sonnets that had been written which was later called “program music” in the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R</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omantic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P</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eriod.</w:t>
      </w:r>
      <w:r w:rsidRPr="00000000" w:rsidDel="00000000" w:rsidR="00000000">
        <w:rPr>
          <w:rFonts w:ascii="Times New Roman" w:hAnsi="Times New Roman" w:eastAsia="Times New Roman" w:cs="Times New Roman"/>
          <w:sz w:val="24"/>
          <w:szCs w:val="24"/>
          <w:vertAlign w:val="superscript"/>
        </w:rPr>
        <w:footnoteReference w:customMarkFollows="0" w:id="0"/>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This piece is a</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n excellent</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example of word painting, since the music is intended to “narrate” the sonnets or vice versa. Additionally, Vivaldi separated each sonnet into three sections to match each movement of each concerti.</w:t>
      </w:r>
      <w:r w:rsidRPr="00000000" w:rsidDel="00000000" w:rsidR="00000000">
        <w:rPr>
          <w:rFonts w:ascii="Times New Roman" w:hAnsi="Times New Roman" w:eastAsia="Times New Roman" w:cs="Times New Roman"/>
          <w:sz w:val="24"/>
          <w:szCs w:val="24"/>
          <w:vertAlign w:val="superscript"/>
        </w:rPr>
        <w:footnoteReference w:customMarkFollows="0" w:id="1"/>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This piece is also quite complex in structure.</w:t>
      </w:r>
    </w:p>
    <w:p xmlns:wp14="http://schemas.microsoft.com/office/word/2010/wordml" w:rsidRPr="00000000" w:rsidR="00000000" w:rsidDel="00000000" w:rsidP="16A0B0B9" w:rsidRDefault="00000000" w14:paraId="00000007" wp14:textId="77777777">
      <w:pPr>
        <w:spacing w:line="480" w:lineRule="auto"/>
        <w:ind w:firstLine="720"/>
        <w:pageBreakBefore w:val="0"/>
        <w:spacing w:line="480" w:lineRule="auto"/>
        <w:rPr>
          <w:rFonts w:ascii="Times New Roman" w:hAnsi="Times New Roman" w:eastAsia="Times New Roman" w:cs="Times New Roman"/>
          <w:sz w:val="24"/>
          <w:szCs w:val="24"/>
        </w:rPr>
      </w:pP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First, looking at </w:t>
      </w:r>
      <w:r w:rsidRPr="16A0B0B9" w:rsidDel="00000000" w:rsidR="7C84AC39">
        <w:rPr>
          <w:rFonts w:ascii="Times New Roman" w:hAnsi="Times New Roman" w:eastAsia="Times New Roman" w:cs="Times New Roman"/>
          <w:sz w:val="24"/>
          <w:szCs w:val="24"/>
          <w:i/>
          <w:rFonts w:ascii="Times New Roman" w:hAnsi="Times New Roman" w:eastAsia="Times New Roman" w:cs="Times New Roman"/>
          <w:sz w:val="24"/>
          <w:szCs w:val="24"/>
        </w:rPr>
        <w:t>Spring</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this piece is mainly a joyful and exuberant piece.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Birds are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chirping and gentle winds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are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blowing, indicating a gentle and serene setting. There comes a thunderstorm, but it passes over and the chirping birds and gentle winds return. This piece is mainly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played Allegro</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and keeps this tempo throughout the thunderstorm. The concerti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begins</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at a moderate dynamic level, and increases as the piece progresses into the thunderstorm, and decreases again after the storm fades. Secondly, </w:t>
      </w:r>
      <w:r w:rsidRPr="16A0B0B9" w:rsidDel="00000000" w:rsidR="7C84AC39">
        <w:rPr>
          <w:rFonts w:ascii="Times New Roman" w:hAnsi="Times New Roman" w:eastAsia="Times New Roman" w:cs="Times New Roman"/>
          <w:sz w:val="24"/>
          <w:szCs w:val="24"/>
          <w:i/>
          <w:rFonts w:ascii="Times New Roman" w:hAnsi="Times New Roman" w:eastAsia="Times New Roman" w:cs="Times New Roman"/>
          <w:sz w:val="24"/>
          <w:szCs w:val="24"/>
        </w:rPr>
        <w:t>Summer</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begins right after </w:t>
      </w:r>
      <w:r w:rsidRPr="16A0B0B9" w:rsidDel="00000000" w:rsidR="7C84AC39">
        <w:rPr>
          <w:rFonts w:ascii="Times New Roman" w:hAnsi="Times New Roman" w:eastAsia="Times New Roman" w:cs="Times New Roman"/>
          <w:sz w:val="24"/>
          <w:szCs w:val="24"/>
          <w:i/>
          <w:rFonts w:ascii="Times New Roman" w:hAnsi="Times New Roman" w:eastAsia="Times New Roman" w:cs="Times New Roman"/>
          <w:sz w:val="24"/>
          <w:szCs w:val="24"/>
        </w:rPr>
        <w:t>Spring</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ends. This concerti is less joyful, but it is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not</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sad or angry either</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it is more a mix of all three. The heat is intense, and there are still storms, but there are also calm breezes at times.</w:t>
      </w:r>
      <w:r w:rsidRPr="00000000" w:rsidDel="00000000" w:rsidR="00000000">
        <w:rPr>
          <w:rFonts w:ascii="Times New Roman" w:hAnsi="Times New Roman" w:eastAsia="Times New Roman" w:cs="Times New Roman"/>
          <w:sz w:val="24"/>
          <w:szCs w:val="24"/>
          <w:vertAlign w:val="superscript"/>
        </w:rPr>
        <w:footnoteReference w:customMarkFollows="0" w:id="2"/>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The piece begins fast, slows down, and speeds up, even faster than the first movement. Most of this piece is played mezzo piano or mezzo forte</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However,</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during the storm, the dynamics increase. Next, </w:t>
      </w:r>
      <w:r w:rsidRPr="16A0B0B9" w:rsidDel="00000000" w:rsidR="7C84AC39">
        <w:rPr>
          <w:rFonts w:ascii="Times New Roman" w:hAnsi="Times New Roman" w:eastAsia="Times New Roman" w:cs="Times New Roman"/>
          <w:sz w:val="24"/>
          <w:szCs w:val="24"/>
          <w:i/>
          <w:rFonts w:ascii="Times New Roman" w:hAnsi="Times New Roman" w:eastAsia="Times New Roman" w:cs="Times New Roman"/>
          <w:sz w:val="24"/>
          <w:szCs w:val="24"/>
        </w:rPr>
        <w:t>Autumn</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arrives. This next concerto is also very happy and joyful, as the first was, while also having its somber moments. The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p</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iece begins and ends in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A</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llegro, but does slow down to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A</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dagio in the second movement. The dynamics of this concerto do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no</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t typically vary as much, but there are a few crescendos and decrescendos as well as some quiet moments. Finally, there is </w:t>
      </w:r>
      <w:r w:rsidRPr="16A0B0B9" w:rsidDel="00000000" w:rsidR="7C84AC39">
        <w:rPr>
          <w:rFonts w:ascii="Times New Roman" w:hAnsi="Times New Roman" w:eastAsia="Times New Roman" w:cs="Times New Roman"/>
          <w:sz w:val="24"/>
          <w:szCs w:val="24"/>
          <w:i/>
          <w:rFonts w:ascii="Times New Roman" w:hAnsi="Times New Roman" w:eastAsia="Times New Roman" w:cs="Times New Roman"/>
          <w:sz w:val="24"/>
          <w:szCs w:val="24"/>
        </w:rPr>
        <w:t>Winter</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Since this piece is representative of </w:t>
      </w:r>
      <w:r w:rsidRPr="16A0B0B9" w:rsidDel="00000000" w:rsidR="7C84AC39">
        <w:rPr>
          <w:rFonts w:ascii="Times New Roman" w:hAnsi="Times New Roman" w:eastAsia="Times New Roman" w:cs="Times New Roman"/>
          <w:sz w:val="24"/>
          <w:szCs w:val="24"/>
          <w:i/>
          <w:rFonts w:ascii="Times New Roman" w:hAnsi="Times New Roman" w:eastAsia="Times New Roman" w:cs="Times New Roman"/>
          <w:sz w:val="24"/>
          <w:szCs w:val="24"/>
        </w:rPr>
        <w:t>Winter</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it is definitely going to be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more</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sad or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angry</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compared to the other pieces. Once again, the tempo goes from Allegro to Largo to Allegro again. This trend of fast-slow-fast is present in each of these concertos. There are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numerous</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crescendos and decrescendos in this piece</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S</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o</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the dynamics are constantly fluctuating. Altogether, these come together to balance each other like a masterpiece. Not only that, but the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ebb and flow of the speed and the volume of the sections of this composition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demonstrate</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the depth of Vivaldi.</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w:t>
      </w:r>
    </w:p>
    <w:p xmlns:wp14="http://schemas.microsoft.com/office/word/2010/wordml" w:rsidRPr="00000000" w:rsidR="00000000" w:rsidDel="00000000" w:rsidP="16A0B0B9" w:rsidRDefault="00000000" w14:paraId="00000008" wp14:textId="77777777">
      <w:pPr>
        <w:spacing w:line="480" w:lineRule="auto"/>
        <w:ind w:firstLine="720"/>
        <w:pageBreakBefore w:val="0"/>
        <w:spacing w:line="480" w:lineRule="auto"/>
        <w:rPr>
          <w:rFonts w:ascii="Times New Roman" w:hAnsi="Times New Roman" w:eastAsia="Times New Roman" w:cs="Times New Roman"/>
          <w:sz w:val="24"/>
          <w:szCs w:val="24"/>
        </w:rPr>
      </w:pP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Antonio Lucio Vivaldi was a prevalent figure in the late Baroque period, and he was best known for his concerti. When he was younger, his father, who was a violinist, was Vivaldi’s teacher. He was taught not only in the ways of music, but also in the ways of the clergy</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Vivaldi</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was ordained and given the nickname Il Prete Rosso (The Red Priest) because of his flaming red hair.</w:t>
      </w:r>
      <w:r w:rsidRPr="00000000" w:rsidDel="00000000" w:rsidR="00000000">
        <w:rPr>
          <w:rFonts w:ascii="Times New Roman" w:hAnsi="Times New Roman" w:eastAsia="Times New Roman" w:cs="Times New Roman"/>
          <w:sz w:val="24"/>
          <w:szCs w:val="24"/>
          <w:vertAlign w:val="superscript"/>
        </w:rPr>
        <w:footnoteReference w:customMarkFollows="0" w:id="3"/>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Vivaldi’s violin skills continued to grow, and eventually he became a teacher at the Seminario Musicale </w:t>
      </w:r>
      <w:proofErr w:type="spellStart"/>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dell’Ospidale</w:t>
      </w:r>
      <w:proofErr w:type="spellEnd"/>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w:t>
      </w:r>
      <w:proofErr w:type="spellStart"/>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della</w:t>
      </w:r>
      <w:proofErr w:type="spellEnd"/>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Pietà, which was an orphanage for girls. A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number</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of Vivaldi’s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pieces were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composed for the school, since it was required that he compose music for the school. Vivaldi was allowed leave of absence often, so he took that opportunity to tour.</w:t>
      </w:r>
      <w:r w:rsidRPr="00000000" w:rsidDel="00000000" w:rsidR="00000000">
        <w:rPr>
          <w:rFonts w:ascii="Times New Roman" w:hAnsi="Times New Roman" w:eastAsia="Times New Roman" w:cs="Times New Roman"/>
          <w:sz w:val="24"/>
          <w:szCs w:val="24"/>
          <w:vertAlign w:val="superscript"/>
        </w:rPr>
        <w:footnoteReference w:customMarkFollows="0" w:id="4"/>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He also composed a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number</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of sacred music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pieces for which he received a lot of commissions</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acting as an impresario. From many of his letters to his patrons, it is obvious that he tried his best to flatter them, and he did his absolute best at something before bringing an issue or accomplishment up to one of his patrons.</w:t>
      </w:r>
      <w:r w:rsidRPr="00000000" w:rsidDel="00000000" w:rsidR="00000000">
        <w:rPr>
          <w:rFonts w:ascii="Times New Roman" w:hAnsi="Times New Roman" w:eastAsia="Times New Roman" w:cs="Times New Roman"/>
          <w:sz w:val="24"/>
          <w:szCs w:val="24"/>
          <w:vertAlign w:val="superscript"/>
        </w:rPr>
        <w:footnoteReference w:customMarkFollows="0" w:id="5"/>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Eventually, around 1740, Vivaldi was told that his music was out of style</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and he spent the rest of his life most likely in poverty. However, his legacy lived on, and there was a “revival” of interest in Vivaldi in the early 20th century.</w:t>
      </w:r>
    </w:p>
    <w:p xmlns:wp14="http://schemas.microsoft.com/office/word/2010/wordml" w:rsidRPr="00000000" w:rsidR="00000000" w:rsidDel="00000000" w:rsidP="16A0B0B9" w:rsidRDefault="00000000" w14:paraId="00000009" wp14:textId="77777777">
      <w:pPr>
        <w:spacing w:line="480" w:lineRule="auto"/>
        <w:ind w:firstLine="720"/>
        <w:pageBreakBefore w:val="0"/>
        <w:spacing w:line="480" w:lineRule="auto"/>
        <w:rPr>
          <w:rFonts w:ascii="Times New Roman" w:hAnsi="Times New Roman" w:eastAsia="Times New Roman" w:cs="Times New Roman"/>
          <w:sz w:val="24"/>
          <w:szCs w:val="24"/>
        </w:rPr>
      </w:pP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Vivaldi’s piece </w:t>
      </w:r>
      <w:r w:rsidRPr="16A0B0B9" w:rsidDel="00000000" w:rsidR="7C84AC39">
        <w:rPr>
          <w:rFonts w:ascii="Times New Roman" w:hAnsi="Times New Roman" w:eastAsia="Times New Roman" w:cs="Times New Roman"/>
          <w:sz w:val="24"/>
          <w:szCs w:val="24"/>
          <w:i/>
          <w:rFonts w:ascii="Times New Roman" w:hAnsi="Times New Roman" w:eastAsia="Times New Roman" w:cs="Times New Roman"/>
          <w:sz w:val="24"/>
          <w:szCs w:val="24"/>
        </w:rPr>
        <w:t>The Four Seasons</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was written during the late Baroque period, and it can be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difficult</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to infer this at first since the style is something much bolder than the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usual</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late Baroque style. Vivaldi’s piece has more in common with the Romantic period than its own period in time, but that is what made this piece highly innovative, almost as if Vivaldi had had a glimpse into the future. This piece was moderately popular in his time, but eventually it went out of style</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and Vivaldi</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’s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name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was lost</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as a famous composer. However, going into the 20th century, there was that “revival” of Vivaldi’s music, with genuine curiosity surrounding him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personally</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rather than from a historical point of view.</w:t>
      </w:r>
      <w:r w:rsidRPr="00000000" w:rsidDel="00000000" w:rsidR="00000000">
        <w:rPr>
          <w:rFonts w:ascii="Times New Roman" w:hAnsi="Times New Roman" w:eastAsia="Times New Roman" w:cs="Times New Roman"/>
          <w:sz w:val="24"/>
          <w:szCs w:val="24"/>
          <w:vertAlign w:val="superscript"/>
        </w:rPr>
        <w:footnoteReference w:customMarkFollows="0" w:id="6"/>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That revival has never really died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away.</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Thus</w:t>
      </w:r>
      <w:r w:rsidRPr="16A0B0B9" w:rsidDel="00000000" w:rsidR="7C84AC39">
        <w:rPr>
          <w:rFonts w:ascii="Times New Roman" w:hAnsi="Times New Roman" w:eastAsia="Times New Roman" w:cs="Times New Roman"/>
          <w:sz w:val="24"/>
          <w:szCs w:val="24"/>
          <w:rFonts w:ascii="Times New Roman" w:hAnsi="Times New Roman" w:eastAsia="Times New Roman" w:cs="Times New Roman"/>
          <w:sz w:val="24"/>
          <w:szCs w:val="24"/>
        </w:rPr>
        <w:t xml:space="preserve">, Vivaldi still is widely known and appreciated today. </w:t>
      </w:r>
    </w:p>
    <w:p xmlns:wp14="http://schemas.microsoft.com/office/word/2010/wordml" w:rsidRPr="00000000" w:rsidR="00000000" w:rsidDel="00000000" w:rsidP="16A0B0B9" w:rsidRDefault="00000000" w14:paraId="0000000A" wp14:textId="77777777">
      <w:pPr>
        <w:spacing w:line="480" w:lineRule="auto"/>
        <w:ind w:firstLine="720"/>
        <w:pageBreakBefore w:val="0"/>
        <w:spacing w:line="480" w:lineRule="auto"/>
        <w:rPr>
          <w:rFonts w:ascii="Times New Roman" w:hAnsi="Times New Roman" w:eastAsia="Times New Roman" w:cs="Times New Roman"/>
          <w:sz w:val="24"/>
          <w:szCs w:val="24"/>
        </w:rPr>
      </w:pPr>
      <w:r w:rsidRPr="16A0B0B9" w:rsidR="7C84AC39">
        <w:rPr>
          <w:rFonts w:ascii="Times New Roman" w:hAnsi="Times New Roman" w:eastAsia="Times New Roman" w:cs="Times New Roman"/>
          <w:sz w:val="24"/>
          <w:szCs w:val="24"/>
        </w:rPr>
        <w:t xml:space="preserve">There was a great deal to be discovered about Vivaldi’s most famous piece </w:t>
      </w:r>
      <w:r w:rsidRPr="16A0B0B9" w:rsidR="7C84AC39">
        <w:rPr>
          <w:rFonts w:ascii="Times New Roman" w:hAnsi="Times New Roman" w:eastAsia="Times New Roman" w:cs="Times New Roman"/>
          <w:sz w:val="24"/>
          <w:szCs w:val="24"/>
        </w:rPr>
        <w:t>The Four Seasons</w:t>
      </w:r>
      <w:r w:rsidRPr="16A0B0B9" w:rsidR="7C84AC39">
        <w:rPr>
          <w:rFonts w:ascii="Times New Roman" w:hAnsi="Times New Roman" w:eastAsia="Times New Roman" w:cs="Times New Roman"/>
          <w:sz w:val="24"/>
          <w:szCs w:val="24"/>
        </w:rPr>
        <w:t xml:space="preserve">, including a </w:t>
      </w:r>
      <w:r w:rsidRPr="16A0B0B9" w:rsidR="7C84AC39">
        <w:rPr>
          <w:rFonts w:ascii="Times New Roman" w:hAnsi="Times New Roman" w:eastAsia="Times New Roman" w:cs="Times New Roman"/>
          <w:sz w:val="24"/>
          <w:szCs w:val="24"/>
        </w:rPr>
        <w:t>great deal</w:t>
      </w:r>
      <w:r w:rsidRPr="16A0B0B9" w:rsidR="7C84AC39">
        <w:rPr>
          <w:rFonts w:ascii="Times New Roman" w:hAnsi="Times New Roman" w:eastAsia="Times New Roman" w:cs="Times New Roman"/>
          <w:sz w:val="24"/>
          <w:szCs w:val="24"/>
        </w:rPr>
        <w:t xml:space="preserve"> about his life, and the time </w:t>
      </w:r>
      <w:r w:rsidRPr="16A0B0B9" w:rsidR="7C84AC39">
        <w:rPr>
          <w:rFonts w:ascii="Times New Roman" w:hAnsi="Times New Roman" w:eastAsia="Times New Roman" w:cs="Times New Roman"/>
          <w:sz w:val="24"/>
          <w:szCs w:val="24"/>
        </w:rPr>
        <w:t>in</w:t>
      </w:r>
      <w:r w:rsidRPr="16A0B0B9" w:rsidR="7C84AC39">
        <w:rPr>
          <w:rFonts w:ascii="Times New Roman" w:hAnsi="Times New Roman" w:eastAsia="Times New Roman" w:cs="Times New Roman"/>
          <w:sz w:val="24"/>
          <w:szCs w:val="24"/>
        </w:rPr>
        <w:t xml:space="preserve"> which it was written even though it was sometimes </w:t>
      </w:r>
      <w:r w:rsidRPr="16A0B0B9" w:rsidR="7C84AC39">
        <w:rPr>
          <w:rFonts w:ascii="Times New Roman" w:hAnsi="Times New Roman" w:eastAsia="Times New Roman" w:cs="Times New Roman"/>
          <w:sz w:val="24"/>
          <w:szCs w:val="24"/>
        </w:rPr>
        <w:t>difficult</w:t>
      </w:r>
      <w:r w:rsidRPr="16A0B0B9" w:rsidR="7C84AC39">
        <w:rPr>
          <w:rFonts w:ascii="Times New Roman" w:hAnsi="Times New Roman" w:eastAsia="Times New Roman" w:cs="Times New Roman"/>
          <w:sz w:val="24"/>
          <w:szCs w:val="24"/>
        </w:rPr>
        <w:t xml:space="preserve"> to see. Vivaldi may not have been the most famous while he was alive, but he is known around the world today not only for </w:t>
      </w:r>
      <w:r w:rsidRPr="16A0B0B9" w:rsidR="7C84AC39">
        <w:rPr>
          <w:rFonts w:ascii="Times New Roman" w:hAnsi="Times New Roman" w:eastAsia="Times New Roman" w:cs="Times New Roman"/>
          <w:sz w:val="24"/>
          <w:szCs w:val="24"/>
        </w:rPr>
        <w:t>The Four Seasons</w:t>
      </w:r>
      <w:r w:rsidRPr="16A0B0B9" w:rsidR="7C84AC39">
        <w:rPr>
          <w:rFonts w:ascii="Times New Roman" w:hAnsi="Times New Roman" w:eastAsia="Times New Roman" w:cs="Times New Roman"/>
          <w:sz w:val="24"/>
          <w:szCs w:val="24"/>
        </w:rPr>
        <w:t>, but many of his other works as well. He is considered one of the most influential composers of the late Baroque period.  At that time, his music was considered “thin and flashy” with “cheap effects”, but his music continues to live on and always be appreciated.</w:t>
      </w:r>
    </w:p>
    <w:p w:rsidR="16A0B0B9" w:rsidRDefault="16A0B0B9" w14:paraId="25383B96" w14:textId="218FE963">
      <w:r>
        <w:br w:type="page"/>
      </w:r>
    </w:p>
    <w:p xmlns:wp14="http://schemas.microsoft.com/office/word/2010/wordml" w:rsidP="16A0B0B9" w14:paraId="672A6659" wp14:textId="77777777">
      <w:pPr>
        <w:spacing w:line="480" w:lineRule="auto"/>
        <w:ind w:firstLine="720"/>
        <w:pageBreakBefore w:val="0"/>
        <w:spacing w:line="480" w:lineRule="auto"/>
        <w:rPr>
          <w:rFonts w:ascii="Times New Roman" w:hAnsi="Times New Roman" w:eastAsia="Times New Roman" w:cs="Times New Roman"/>
          <w:sz w:val="24"/>
          <w:szCs w:val="24"/>
        </w:rPr>
      </w:pPr>
    </w:p>
    <w:p xmlns:wp14="http://schemas.microsoft.com/office/word/2010/wordml" w:rsidRPr="00000000" w:rsidR="00000000" w:rsidDel="00000000" w:rsidP="16A0B0B9" w:rsidRDefault="00000000" w14:paraId="0000001B" wp14:textId="77777777">
      <w:pPr>
        <w:spacing w:line="480" w:lineRule="auto"/>
        <w:jc w:val="center"/>
        <w:ind w:firstLine="720"/>
        <w:pageBreakBefore w:val="0"/>
        <w:spacing w:line="480" w:lineRule="auto"/>
        <w:rPr>
          <w:rFonts w:ascii="Times New Roman" w:hAnsi="Times New Roman" w:eastAsia="Times New Roman" w:cs="Times New Roman"/>
          <w:sz w:val="24"/>
          <w:szCs w:val="24"/>
          <w:highlight w:val="white"/>
          <w:rFonts w:ascii="Times New Roman" w:hAnsi="Times New Roman" w:eastAsia="Times New Roman" w:cs="Times New Roman"/>
          <w:sz w:val="24"/>
          <w:szCs w:val="24"/>
        </w:rPr>
      </w:pPr>
      <w:r w:rsidRPr="16A0B0B9" w:rsidDel="00000000" w:rsidR="7C84AC39">
        <w:rPr>
          <w:rFonts w:ascii="Times New Roman" w:hAnsi="Times New Roman" w:eastAsia="Times New Roman" w:cs="Times New Roman"/>
          <w:sz w:val="24"/>
          <w:szCs w:val="24"/>
          <w:b/>
          <w:highlight w:val="white"/>
          <w:rFonts w:ascii="Times New Roman" w:hAnsi="Times New Roman" w:eastAsia="Times New Roman" w:cs="Times New Roman"/>
          <w:sz w:val="24"/>
          <w:szCs w:val="24"/>
        </w:rPr>
        <w:t>Bibliography</w:t>
      </w:r>
      <w:r w:rsidRPr="00000000" w:rsidDel="00000000" w:rsidR="00000000">
        <w:rPr>
          <w:rtl w:val="0"/>
        </w:rPr>
      </w:r>
    </w:p>
    <w:p xmlns:wp14="http://schemas.microsoft.com/office/word/2010/wordml" w:rsidRPr="00000000" w:rsidR="00000000" w:rsidDel="00000000" w:rsidP="16A0B0B9" w:rsidRDefault="00000000" w14:paraId="0000001C" wp14:textId="77777777">
      <w:pPr>
        <w:spacing w:line="480" w:lineRule="auto"/>
        <w:ind w:left="720" w:hanging="720"/>
        <w:pageBreakBefore w:val="0"/>
        <w:spacing w:line="480" w:lineRule="auto"/>
        <w:rPr>
          <w:rFonts w:ascii="Times New Roman" w:hAnsi="Times New Roman" w:eastAsia="Times New Roman" w:cs="Times New Roman"/>
          <w:sz w:val="24"/>
          <w:szCs w:val="24"/>
          <w:highlight w:val="white"/>
          <w:rFonts w:ascii="Times New Roman" w:hAnsi="Times New Roman" w:eastAsia="Times New Roman" w:cs="Times New Roman"/>
          <w:sz w:val="24"/>
          <w:szCs w:val="24"/>
        </w:rPr>
      </w:pPr>
      <w:r w:rsidRPr="16A0B0B9" w:rsidR="7C84AC39">
        <w:rPr>
          <w:rFonts w:ascii="Times New Roman" w:hAnsi="Times New Roman" w:eastAsia="Times New Roman" w:cs="Times New Roman"/>
          <w:sz w:val="24"/>
          <w:szCs w:val="24"/>
        </w:rPr>
        <w:t>Green, Aaron. “Antonio Vivaldi’s Four Seasons.” Liveabout.com. liveabout.com/antonio-vivaldis-four-seasons-profile-723773 (accessed March 1, 2021).</w:t>
      </w:r>
    </w:p>
    <w:p xmlns:wp14="http://schemas.microsoft.com/office/word/2010/wordml" w:rsidRPr="00000000" w:rsidR="00000000" w:rsidDel="00000000" w:rsidP="16A0B0B9" w:rsidRDefault="00000000" w14:paraId="0000001D" wp14:textId="77777777">
      <w:pPr>
        <w:spacing w:line="480" w:lineRule="auto"/>
        <w:ind w:left="720" w:hanging="720"/>
        <w:pageBreakBefore w:val="0"/>
        <w:spacing w:line="480" w:lineRule="auto"/>
        <w:rPr>
          <w:rFonts w:ascii="Times New Roman" w:hAnsi="Times New Roman" w:eastAsia="Times New Roman" w:cs="Times New Roman"/>
          <w:sz w:val="24"/>
          <w:szCs w:val="24"/>
          <w:highlight w:val="white"/>
          <w:rFonts w:ascii="Times New Roman" w:hAnsi="Times New Roman" w:eastAsia="Times New Roman" w:cs="Times New Roman"/>
          <w:sz w:val="24"/>
          <w:szCs w:val="24"/>
        </w:rPr>
      </w:pPr>
      <w:r w:rsidRPr="16A0B0B9" w:rsidR="7C84AC39">
        <w:rPr>
          <w:rFonts w:ascii="Times New Roman" w:hAnsi="Times New Roman" w:eastAsia="Times New Roman" w:cs="Times New Roman"/>
          <w:sz w:val="24"/>
          <w:szCs w:val="24"/>
        </w:rPr>
        <w:t xml:space="preserve">Heller, Karl. </w:t>
      </w:r>
      <w:r w:rsidRPr="16A0B0B9" w:rsidR="7C84AC39">
        <w:rPr>
          <w:rFonts w:ascii="Times New Roman" w:hAnsi="Times New Roman" w:eastAsia="Times New Roman" w:cs="Times New Roman"/>
          <w:sz w:val="24"/>
          <w:szCs w:val="24"/>
        </w:rPr>
        <w:t>Antonio Vivaldi: The Red Priest of Venice</w:t>
      </w:r>
      <w:r w:rsidRPr="16A0B0B9" w:rsidR="7C84AC39">
        <w:rPr>
          <w:rFonts w:ascii="Times New Roman" w:hAnsi="Times New Roman" w:eastAsia="Times New Roman" w:cs="Times New Roman"/>
          <w:sz w:val="24"/>
          <w:szCs w:val="24"/>
        </w:rPr>
        <w:t>. Translated by David Marinelli. Amadeus Press, 1997.</w:t>
      </w:r>
    </w:p>
    <w:p xmlns:wp14="http://schemas.microsoft.com/office/word/2010/wordml" w:rsidRPr="00000000" w:rsidR="00000000" w:rsidDel="00000000" w:rsidP="16A0B0B9" w:rsidRDefault="00000000" w14:paraId="0000001E" wp14:textId="77777777">
      <w:pPr>
        <w:spacing w:line="480" w:lineRule="auto"/>
        <w:ind w:left="720" w:hanging="720"/>
        <w:pageBreakBefore w:val="0"/>
        <w:spacing w:line="480" w:lineRule="auto"/>
        <w:rPr>
          <w:rFonts w:ascii="Times New Roman" w:hAnsi="Times New Roman" w:eastAsia="Times New Roman" w:cs="Times New Roman"/>
          <w:sz w:val="24"/>
          <w:szCs w:val="24"/>
          <w:highlight w:val="white"/>
          <w:rFonts w:ascii="Times New Roman" w:hAnsi="Times New Roman" w:eastAsia="Times New Roman" w:cs="Times New Roman"/>
          <w:sz w:val="24"/>
          <w:szCs w:val="24"/>
        </w:rPr>
      </w:pPr>
      <w:r w:rsidRPr="16A0B0B9" w:rsidR="7C84AC39">
        <w:rPr>
          <w:rFonts w:ascii="Times New Roman" w:hAnsi="Times New Roman" w:eastAsia="Times New Roman" w:cs="Times New Roman"/>
          <w:sz w:val="24"/>
          <w:szCs w:val="24"/>
        </w:rPr>
        <w:t>Heller, Karl. “Selected Letters by and to Vivaldi.” Anima-Veneziana.narod.ru. anima-veneziana.narod.ru/Heller/H10_Appendix_Notes_Index_etc.pdf (accessed March 1, 2021.)</w:t>
      </w:r>
    </w:p>
    <w:p xmlns:wp14="http://schemas.microsoft.com/office/word/2010/wordml" w:rsidRPr="00000000" w:rsidR="00000000" w:rsidDel="00000000" w:rsidP="16A0B0B9" w:rsidRDefault="00000000" w14:paraId="0000001F" wp14:textId="77777777">
      <w:pPr>
        <w:spacing w:line="480" w:lineRule="auto"/>
        <w:ind w:left="720" w:hanging="720"/>
        <w:pageBreakBefore w:val="0"/>
        <w:spacing w:line="480" w:lineRule="auto"/>
        <w:rPr>
          <w:rFonts w:ascii="Times New Roman" w:hAnsi="Times New Roman" w:eastAsia="Times New Roman" w:cs="Times New Roman"/>
          <w:sz w:val="24"/>
          <w:szCs w:val="24"/>
          <w:highlight w:val="white"/>
          <w:rFonts w:ascii="Times New Roman" w:hAnsi="Times New Roman" w:eastAsia="Times New Roman" w:cs="Times New Roman"/>
          <w:sz w:val="24"/>
          <w:szCs w:val="24"/>
        </w:rPr>
      </w:pPr>
      <w:r w:rsidRPr="16A0B0B9" w:rsidR="7C84AC39">
        <w:rPr>
          <w:rFonts w:ascii="Times New Roman" w:hAnsi="Times New Roman" w:eastAsia="Times New Roman" w:cs="Times New Roman"/>
          <w:sz w:val="24"/>
          <w:szCs w:val="24"/>
        </w:rPr>
        <w:t xml:space="preserve">Kerman, Joseph, and Gary Tomlinson. </w:t>
      </w:r>
      <w:r w:rsidRPr="16A0B0B9" w:rsidR="7C84AC39">
        <w:rPr>
          <w:rFonts w:ascii="Times New Roman" w:hAnsi="Times New Roman" w:eastAsia="Times New Roman" w:cs="Times New Roman"/>
          <w:sz w:val="24"/>
          <w:szCs w:val="24"/>
        </w:rPr>
        <w:t>Listen: Ninth Edition.</w:t>
      </w:r>
      <w:r w:rsidRPr="16A0B0B9" w:rsidR="7C84AC39">
        <w:rPr>
          <w:rFonts w:ascii="Times New Roman" w:hAnsi="Times New Roman" w:eastAsia="Times New Roman" w:cs="Times New Roman"/>
          <w:sz w:val="24"/>
          <w:szCs w:val="24"/>
        </w:rPr>
        <w:t xml:space="preserve"> W.W. Norton and Company, 2019.</w:t>
      </w:r>
    </w:p>
    <w:p xmlns:wp14="http://schemas.microsoft.com/office/word/2010/wordml" w:rsidRPr="00000000" w:rsidR="00000000" w:rsidDel="00000000" w:rsidP="16A0B0B9" w:rsidRDefault="00000000" w14:paraId="00000020" wp14:textId="77777777">
      <w:pPr>
        <w:spacing w:line="480" w:lineRule="auto"/>
        <w:ind w:left="720" w:hanging="720"/>
        <w:pageBreakBefore w:val="0"/>
        <w:spacing w:line="480" w:lineRule="auto"/>
        <w:rPr>
          <w:rFonts w:ascii="Times New Roman" w:hAnsi="Times New Roman" w:eastAsia="Times New Roman" w:cs="Times New Roman"/>
          <w:sz w:val="24"/>
          <w:szCs w:val="24"/>
          <w:highlight w:val="white"/>
          <w:rFonts w:ascii="Times New Roman" w:hAnsi="Times New Roman" w:eastAsia="Times New Roman" w:cs="Times New Roman"/>
          <w:sz w:val="24"/>
          <w:szCs w:val="24"/>
        </w:rPr>
      </w:pPr>
      <w:r w:rsidRPr="16A0B0B9" w:rsidR="7C84AC39">
        <w:rPr>
          <w:rFonts w:ascii="Times New Roman" w:hAnsi="Times New Roman" w:eastAsia="Times New Roman" w:cs="Times New Roman"/>
          <w:sz w:val="24"/>
          <w:szCs w:val="24"/>
        </w:rPr>
        <w:t>Knapp, Raymond L. “Antonio Vivaldi.” Britannica.com. britannica.com/biography/Antonio-Vivaldi (accessed February 28, 2021.)</w:t>
      </w:r>
    </w:p>
    <w:p xmlns:wp14="http://schemas.microsoft.com/office/word/2010/wordml" w:rsidRPr="00000000" w:rsidR="00000000" w:rsidDel="00000000" w:rsidP="16A0B0B9" w:rsidRDefault="00000000" w14:paraId="00000021" wp14:textId="77777777">
      <w:pPr>
        <w:spacing w:line="480" w:lineRule="auto"/>
        <w:ind w:left="720" w:hanging="720"/>
        <w:pageBreakBefore w:val="0"/>
        <w:spacing w:line="480" w:lineRule="auto"/>
        <w:rPr>
          <w:rFonts w:ascii="Times New Roman" w:hAnsi="Times New Roman" w:eastAsia="Times New Roman" w:cs="Times New Roman"/>
          <w:sz w:val="24"/>
          <w:szCs w:val="24"/>
          <w:highlight w:val="white"/>
          <w:rFonts w:ascii="Times New Roman" w:hAnsi="Times New Roman" w:eastAsia="Times New Roman" w:cs="Times New Roman"/>
          <w:sz w:val="24"/>
          <w:szCs w:val="24"/>
        </w:rPr>
      </w:pPr>
      <w:r w:rsidRPr="16A0B0B9" w:rsidR="7C84AC39">
        <w:rPr>
          <w:rFonts w:ascii="Times New Roman" w:hAnsi="Times New Roman" w:eastAsia="Times New Roman" w:cs="Times New Roman"/>
          <w:sz w:val="24"/>
          <w:szCs w:val="24"/>
        </w:rPr>
        <w:t>Shawarma, Betsy. “The Four Seasons.” Britannica.com. britannica.com/topic/The-Four-Seasons-by-Vivaldi (accessed February 28, 2021.)</w:t>
      </w:r>
    </w:p>
    <w:p xmlns:wp14="http://schemas.microsoft.com/office/word/2010/wordml" w:rsidP="16A0B0B9" wp14:textId="77777777" w14:paraId="0000002B">
      <w:pPr>
        <w:pStyle w:val="Normal"/>
        <w:spacing w:line="480" w:lineRule="auto"/>
        <w:ind w:firstLine="0"/>
        <w:pageBreakBefore w:val="0"/>
        <w:spacing w:line="480" w:lineRule="auto"/>
        <w:rPr>
          <w:rFonts w:ascii="Times New Roman" w:hAnsi="Times New Roman" w:eastAsia="Times New Roman" w:cs="Times New Roman"/>
          <w:sz w:val="24"/>
          <w:szCs w:val="24"/>
        </w:rPr>
      </w:pPr>
    </w:p>
    <w:sectPr>
      <w:pgNumType w:start="1"/>
      <w:pgSz w:w="12240" w:h="15840" w:orient="portrait"/>
      <w:pgMar w:top="1440" w:right="1440" w:bottom="1440" w:left="1440" w:header="720" w:footer="720"/>
      <w:cols w:num="1"/>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Times New Roman"/>
  <w:font w:name="Calibri"/>
  <w:font w:name="Cambria"/>
  <w:font w:name="Symbol"/>
  <w:font w:name="Courier New"/>
</w:fonts>
</file>

<file path=word/footnotes.xml><?xml version="1.0" encoding="utf-8"?>
<w:footnot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footnote w:id="0">
    <w:p xmlns:wp14="http://schemas.microsoft.com/office/word/2010/wordml" w:rsidRPr="00000000" w:rsidR="00000000" w:rsidDel="00000000" w:rsidP="00000000" w:rsidRDefault="00000000" w14:paraId="0000004B" wp14:textId="77777777">
      <w:pPr>
        <w:pageBreakBefore w:val="0"/>
        <w:spacing w:line="240" w:lineRule="auto"/>
        <w:rPr>
          <w:rFonts w:ascii="Times New Roman" w:hAnsi="Times New Roman" w:eastAsia="Times New Roman" w:cs="Times New Roman"/>
          <w:sz w:val="24"/>
          <w:szCs w:val="24"/>
          <w:vertAlign w:val="superscript"/>
        </w:rPr>
      </w:pPr>
      <w:r w:rsidRPr="00000000" w:rsidDel="00000000" w:rsidR="00000000">
        <w:rPr>
          <w:rStyle w:val="FootnoteReference"/>
          <w:vertAlign w:val="superscript"/>
        </w:rPr>
        <w:footnoteRef/>
      </w:r>
      <w:r w:rsidRPr="00000000" w:rsidDel="00000000" w:rsidR="00000000">
        <w:rPr>
          <w:rFonts w:ascii="Times New Roman" w:hAnsi="Times New Roman" w:eastAsia="Times New Roman" w:cs="Times New Roman"/>
          <w:sz w:val="24"/>
          <w:szCs w:val="24"/>
          <w:vertAlign w:val="superscript"/>
          <w:rtl w:val="0"/>
        </w:rPr>
        <w:t xml:space="preserve"> “Antonio Vivaldi’s Four Seasons,” Aaron Green, accessed March 1, 2021, https://www.liveabout.com/antonio-vivaldis-four-seasons-profile-723773</w:t>
      </w:r>
    </w:p>
  </w:footnote>
  <w:footnote w:id="1">
    <w:p xmlns:wp14="http://schemas.microsoft.com/office/word/2010/wordml" w:rsidRPr="00000000" w:rsidR="00000000" w:rsidDel="00000000" w:rsidP="00000000" w:rsidRDefault="00000000" w14:paraId="0000004C" wp14:textId="77777777">
      <w:pPr>
        <w:pageBreakBefore w:val="0"/>
        <w:spacing w:line="240" w:lineRule="auto"/>
        <w:rPr>
          <w:rFonts w:ascii="Times New Roman" w:hAnsi="Times New Roman" w:eastAsia="Times New Roman" w:cs="Times New Roman"/>
          <w:sz w:val="24"/>
          <w:szCs w:val="24"/>
        </w:rPr>
      </w:pPr>
      <w:r w:rsidRPr="00000000" w:rsidDel="00000000" w:rsidR="00000000">
        <w:rPr>
          <w:rStyle w:val="FootnoteReference"/>
          <w:vertAlign w:val="superscript"/>
        </w:rPr>
        <w:footnoteRef/>
      </w:r>
      <w:r w:rsidRPr="00000000" w:rsidDel="00000000" w:rsidR="00000000">
        <w:rPr>
          <w:rFonts w:ascii="Times New Roman" w:hAnsi="Times New Roman" w:eastAsia="Times New Roman" w:cs="Times New Roman"/>
          <w:sz w:val="24"/>
          <w:szCs w:val="24"/>
          <w:vertAlign w:val="superscript"/>
          <w:rtl w:val="0"/>
        </w:rPr>
        <w:t xml:space="preserve"> “The Four Seasons,” Betsy Schwarm, accessed February 28, 2021, https://www.britannica.com/topic/The-Four-Seasons-by-Vivaldi</w:t>
      </w:r>
      <w:r w:rsidRPr="00000000" w:rsidDel="00000000" w:rsidR="00000000">
        <w:rPr>
          <w:rtl w:val="0"/>
        </w:rPr>
      </w:r>
    </w:p>
  </w:footnote>
  <w:footnote w:id="2">
    <w:p xmlns:wp14="http://schemas.microsoft.com/office/word/2010/wordml" w:rsidRPr="00000000" w:rsidR="00000000" w:rsidDel="00000000" w:rsidP="00000000" w:rsidRDefault="00000000" w14:paraId="0000004D" wp14:textId="77777777">
      <w:pPr>
        <w:pageBreakBefore w:val="0"/>
        <w:rPr>
          <w:rFonts w:ascii="Times New Roman" w:hAnsi="Times New Roman" w:eastAsia="Times New Roman" w:cs="Times New Roman"/>
          <w:sz w:val="26"/>
          <w:szCs w:val="26"/>
        </w:rPr>
      </w:pPr>
      <w:r w:rsidRPr="00000000" w:rsidDel="00000000" w:rsidR="00000000">
        <w:rPr>
          <w:rStyle w:val="FootnoteReference"/>
          <w:vertAlign w:val="superscript"/>
        </w:rPr>
        <w:footnoteRef/>
      </w:r>
      <w:r w:rsidRPr="00000000" w:rsidDel="00000000" w:rsidR="00000000">
        <w:rPr>
          <w:rFonts w:ascii="Times New Roman" w:hAnsi="Times New Roman" w:eastAsia="Times New Roman" w:cs="Times New Roman"/>
          <w:sz w:val="24"/>
          <w:szCs w:val="24"/>
          <w:vertAlign w:val="superscript"/>
          <w:rtl w:val="0"/>
        </w:rPr>
        <w:t xml:space="preserve"> Schwarm, “The Four Seasons.”</w:t>
      </w:r>
      <w:r w:rsidRPr="00000000" w:rsidDel="00000000" w:rsidR="00000000">
        <w:rPr>
          <w:rtl w:val="0"/>
        </w:rPr>
      </w:r>
    </w:p>
  </w:footnote>
  <w:footnote w:id="3">
    <w:p xmlns:wp14="http://schemas.microsoft.com/office/word/2010/wordml" w:rsidRPr="00000000" w:rsidR="00000000" w:rsidDel="00000000" w:rsidP="00000000" w:rsidRDefault="00000000" w14:paraId="0000004E" wp14:textId="77777777">
      <w:pPr>
        <w:pageBreakBefore w:val="0"/>
        <w:spacing w:line="240" w:lineRule="auto"/>
        <w:rPr>
          <w:sz w:val="20"/>
          <w:szCs w:val="20"/>
        </w:rPr>
      </w:pPr>
      <w:r w:rsidRPr="00000000" w:rsidDel="00000000" w:rsidR="00000000">
        <w:rPr>
          <w:rStyle w:val="FootnoteReference"/>
          <w:vertAlign w:val="superscript"/>
        </w:rPr>
        <w:footnoteRef/>
      </w:r>
      <w:r w:rsidRPr="00000000" w:rsidDel="00000000" w:rsidR="00000000">
        <w:rPr>
          <w:sz w:val="20"/>
          <w:szCs w:val="20"/>
          <w:rtl w:val="0"/>
        </w:rPr>
        <w:t xml:space="preserve"> </w:t>
      </w:r>
      <w:r w:rsidRPr="00000000" w:rsidDel="00000000" w:rsidR="00000000">
        <w:rPr>
          <w:rFonts w:ascii="Times New Roman" w:hAnsi="Times New Roman" w:eastAsia="Times New Roman" w:cs="Times New Roman"/>
          <w:sz w:val="24"/>
          <w:szCs w:val="24"/>
          <w:vertAlign w:val="superscript"/>
          <w:rtl w:val="0"/>
        </w:rPr>
        <w:t xml:space="preserve"> ”Antonio Vivaldi.” Raymond L. Knapp, accessed February 2, 2021, https://www.britannica.com/biography/Antonio-Vivaldi</w:t>
      </w:r>
      <w:r w:rsidRPr="00000000" w:rsidDel="00000000" w:rsidR="00000000">
        <w:rPr>
          <w:rtl w:val="0"/>
        </w:rPr>
      </w:r>
    </w:p>
  </w:footnote>
  <w:footnote w:id="4">
    <w:p xmlns:wp14="http://schemas.microsoft.com/office/word/2010/wordml" w:rsidRPr="00000000" w:rsidR="00000000" w:rsidDel="00000000" w:rsidP="00000000" w:rsidRDefault="00000000" w14:paraId="0000004F" wp14:textId="77777777">
      <w:pPr>
        <w:pageBreakBefore w:val="0"/>
        <w:spacing w:line="240" w:lineRule="auto"/>
        <w:rPr>
          <w:sz w:val="20"/>
          <w:szCs w:val="20"/>
        </w:rPr>
      </w:pPr>
      <w:r w:rsidRPr="00000000" w:rsidDel="00000000" w:rsidR="00000000">
        <w:rPr>
          <w:rStyle w:val="FootnoteReference"/>
          <w:vertAlign w:val="superscript"/>
        </w:rPr>
        <w:footnoteRef/>
      </w:r>
      <w:r w:rsidRPr="00000000" w:rsidDel="00000000" w:rsidR="00000000">
        <w:rPr>
          <w:sz w:val="20"/>
          <w:szCs w:val="20"/>
          <w:rtl w:val="0"/>
        </w:rPr>
        <w:t xml:space="preserve"> </w:t>
      </w:r>
      <w:r w:rsidRPr="00000000" w:rsidDel="00000000" w:rsidR="00000000">
        <w:rPr>
          <w:rFonts w:ascii="Times New Roman" w:hAnsi="Times New Roman" w:eastAsia="Times New Roman" w:cs="Times New Roman"/>
          <w:sz w:val="24"/>
          <w:szCs w:val="24"/>
          <w:vertAlign w:val="superscript"/>
          <w:rtl w:val="0"/>
        </w:rPr>
        <w:t xml:space="preserve">Joseph Kerman and Gary Tomlinson, </w:t>
      </w:r>
      <w:r w:rsidRPr="00000000" w:rsidDel="00000000" w:rsidR="00000000">
        <w:rPr>
          <w:rFonts w:ascii="Times New Roman" w:hAnsi="Times New Roman" w:eastAsia="Times New Roman" w:cs="Times New Roman"/>
          <w:i w:val="1"/>
          <w:sz w:val="24"/>
          <w:szCs w:val="24"/>
          <w:vertAlign w:val="superscript"/>
          <w:rtl w:val="0"/>
        </w:rPr>
        <w:t xml:space="preserve">Listen: Ninth Edition</w:t>
      </w:r>
      <w:r w:rsidRPr="00000000" w:rsidDel="00000000" w:rsidR="00000000">
        <w:rPr>
          <w:rFonts w:ascii="Times New Roman" w:hAnsi="Times New Roman" w:eastAsia="Times New Roman" w:cs="Times New Roman"/>
          <w:sz w:val="24"/>
          <w:szCs w:val="24"/>
          <w:vertAlign w:val="superscript"/>
          <w:rtl w:val="0"/>
        </w:rPr>
        <w:t xml:space="preserve"> (W.W. Norton and Company, 2019), 119.</w:t>
      </w:r>
      <w:r w:rsidRPr="00000000" w:rsidDel="00000000" w:rsidR="00000000">
        <w:rPr>
          <w:rtl w:val="0"/>
        </w:rPr>
      </w:r>
    </w:p>
  </w:footnote>
  <w:footnote w:id="5">
    <w:p xmlns:wp14="http://schemas.microsoft.com/office/word/2010/wordml" w:rsidRPr="00000000" w:rsidR="00000000" w:rsidDel="00000000" w:rsidP="00000000" w:rsidRDefault="00000000" w14:paraId="00000050" wp14:textId="77777777">
      <w:pPr>
        <w:pageBreakBefore w:val="0"/>
        <w:spacing w:line="240" w:lineRule="auto"/>
        <w:rPr>
          <w:sz w:val="20"/>
          <w:szCs w:val="20"/>
        </w:rPr>
      </w:pPr>
      <w:r w:rsidRPr="00000000" w:rsidDel="00000000" w:rsidR="00000000">
        <w:rPr>
          <w:rStyle w:val="FootnoteReference"/>
          <w:vertAlign w:val="superscript"/>
        </w:rPr>
        <w:footnoteRef/>
      </w:r>
      <w:r w:rsidRPr="00000000" w:rsidDel="00000000" w:rsidR="00000000">
        <w:rPr>
          <w:sz w:val="20"/>
          <w:szCs w:val="20"/>
          <w:rtl w:val="0"/>
        </w:rPr>
        <w:t xml:space="preserve"> </w:t>
      </w:r>
      <w:r w:rsidRPr="00000000" w:rsidDel="00000000" w:rsidR="00000000">
        <w:rPr>
          <w:rFonts w:ascii="Times New Roman" w:hAnsi="Times New Roman" w:eastAsia="Times New Roman" w:cs="Times New Roman"/>
          <w:sz w:val="24"/>
          <w:szCs w:val="24"/>
          <w:vertAlign w:val="superscript"/>
          <w:rtl w:val="0"/>
        </w:rPr>
        <w:t xml:space="preserve">”Selected Letters by and to Vivaldi.” Karl Heller, accessed March 1, 2021, http://anima-veneziana.narod.ru/Heller/H10_Appendix_Notes_Index_etc.pdf</w:t>
      </w:r>
      <w:r w:rsidRPr="00000000" w:rsidDel="00000000" w:rsidR="00000000">
        <w:rPr>
          <w:rtl w:val="0"/>
        </w:rPr>
      </w:r>
    </w:p>
  </w:footnote>
  <w:footnote w:id="6">
    <w:p xmlns:wp14="http://schemas.microsoft.com/office/word/2010/wordml" w:rsidRPr="00000000" w:rsidR="00000000" w:rsidDel="00000000" w:rsidP="00000000" w:rsidRDefault="00000000" w14:paraId="00000051" wp14:textId="77777777">
      <w:pPr>
        <w:pageBreakBefore w:val="0"/>
        <w:spacing w:line="240" w:lineRule="auto"/>
        <w:rPr>
          <w:sz w:val="20"/>
          <w:szCs w:val="20"/>
        </w:rPr>
      </w:pPr>
      <w:r w:rsidRPr="00000000" w:rsidDel="00000000" w:rsidR="00000000">
        <w:rPr>
          <w:rStyle w:val="FootnoteReference"/>
          <w:vertAlign w:val="superscript"/>
        </w:rPr>
        <w:footnoteRef/>
      </w:r>
      <w:r w:rsidRPr="00000000" w:rsidDel="00000000" w:rsidR="00000000">
        <w:rPr>
          <w:sz w:val="20"/>
          <w:szCs w:val="20"/>
          <w:rtl w:val="0"/>
        </w:rPr>
        <w:t xml:space="preserve"> </w:t>
      </w:r>
      <w:r w:rsidRPr="00000000" w:rsidDel="00000000" w:rsidR="00000000">
        <w:rPr>
          <w:rFonts w:ascii="Times New Roman" w:hAnsi="Times New Roman" w:eastAsia="Times New Roman" w:cs="Times New Roman"/>
          <w:sz w:val="24"/>
          <w:szCs w:val="24"/>
          <w:vertAlign w:val="superscript"/>
          <w:rtl w:val="0"/>
        </w:rPr>
        <w:t xml:space="preserve">Karl Heller, </w:t>
      </w:r>
      <w:r w:rsidRPr="00000000" w:rsidDel="00000000" w:rsidR="00000000">
        <w:rPr>
          <w:rFonts w:ascii="Times New Roman" w:hAnsi="Times New Roman" w:eastAsia="Times New Roman" w:cs="Times New Roman"/>
          <w:i w:val="1"/>
          <w:sz w:val="24"/>
          <w:szCs w:val="24"/>
          <w:vertAlign w:val="superscript"/>
          <w:rtl w:val="0"/>
        </w:rPr>
        <w:t xml:space="preserve">Antonio Vivaldi: The Red Priest of Venice </w:t>
      </w:r>
      <w:r w:rsidRPr="00000000" w:rsidDel="00000000" w:rsidR="00000000">
        <w:rPr>
          <w:rFonts w:ascii="Times New Roman" w:hAnsi="Times New Roman" w:eastAsia="Times New Roman" w:cs="Times New Roman"/>
          <w:sz w:val="24"/>
          <w:szCs w:val="24"/>
          <w:vertAlign w:val="superscript"/>
          <w:rtl w:val="0"/>
        </w:rPr>
        <w:t xml:space="preserve">(Amadeus Press, 1997), 11-12.</w:t>
      </w:r>
      <w:r w:rsidRPr="00000000" w:rsidDel="00000000" w:rsidR="00000000">
        <w:rPr>
          <w:rtl w:val="0"/>
        </w:rP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nsid w:val="761abcdc"/>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nsid w:val="174397a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15">
  <w:trackRevisions w:val="false"/>
  <w:defaultTabStop w:val="720"/>
  <w:compat>
    <w:compatSetting w:val="15" w:name="compatibilityMode" w:uri="http://schemas.microsoft.com/office/word"/>
  </w:compat>
  <w:rsids>
    <w:rsidRoot w:val="16A0B0B9"/>
    <w:rsid w:val="00000000"/>
    <w:rsid w:val="0F967B56"/>
    <w:rsid w:val="16A0B0B9"/>
    <w:rsid w:val="16F8B5F3"/>
    <w:rsid w:val="27916F19"/>
    <w:rsid w:val="389B55D6"/>
    <w:rsid w:val="64ECD82D"/>
    <w:rsid w:val="682478EF"/>
    <w:rsid w:val="7C84AC39"/>
  </w:rsids>
  <w:clrSchemeMapping w:bg1="light1" w:t1="dark1" w:bg2="light2" w:t2="dark2" w:accent1="accent1" w:accent2="accent2" w:accent3="accent3" w:accent4="accent4" w:accent5="accent5" w:accent6="accent6" w:hyperlink="hyperlink" w:followedHyperlink="followedHyperlink"/>
  <w14:docId w14:val="0B0CB56C"/>
  <w15:docId w15:val="{F6E39035-ED82-48E4-94D3-538B92EA9A8D}"/>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footnotes" Target="footnotes.xml" Id="rId4" /><Relationship Type="http://schemas.openxmlformats.org/officeDocument/2006/relationships/numbering" Target="numbering.xml" Id="rId5" /><Relationship Type="http://schemas.openxmlformats.org/officeDocument/2006/relationships/styles" Target="styles.xm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